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5AED" w:rsidRDefault="00585AED" w:rsidP="00585AED">
      <w:r>
        <w:t>Velký reset však není ani zdaleka hotovou věcí. Někteří budou možná tvrdit, že není nutný, nebo se obávat náročnosti takového úkolu a doufat, že pocit naléhavosti zeslábne a situace se brzy vrátí do „normálu“. Pasivitu budou obhajovat zhruba následovně: podobné otřesy, ať už pandemiemi, hlubokými recesemi, geopolitickými konflikty, nebo sociálním napětím, jsme už přestáli mnohokrát a přestojíme je znovu. Společnost se i tentokrát postaví zpátky na nohy a ekonomika jakbysmet. Život jde dál! Odmítání resetu vychází z přesvědčení, že svět na tom není zase tak zle, že jen stačí vyspravit pár okrajových vad a drobností. Je pravda, že v průměru se dnes máme podstatně lépe než v minulosti. Musíme si přiznat, že žádná jiná společnost nikdy nezakusila takový blahobyt. Téměř všechny klíčové ukazatele, které měří náš společný blahobyt (jako je počet lidí pod hranicí chudoby, počet obětí násilných konfliktů, HDP na obyvatele, průměrná délka života, míra gramotnosti nebo i počet úmrtí na pandemie), se v průběhu staletí neustále zlepšovaly, v posledních několika desetiletích dokonce markantně. Zlepšovaly se však „v průměru“, což je statistická skutečnost bezvýznamná pro ty, kteří se cítí být (a tedy často jsou) společensky vyloučeni. Tvrzení, že dnešní svět je lepší než kterýkoli minulý, je tak sice správné, ale to ještě neznamená, že se můžeme utěšovat současným stavem a obracet se zády k neduhům, které nás stále sužují.</w:t>
      </w:r>
    </w:p>
    <w:p w:rsidR="00585AED" w:rsidRDefault="00585AED" w:rsidP="00585AED">
      <w:r>
        <w:t xml:space="preserve">Tragická smrt George </w:t>
      </w:r>
      <w:proofErr w:type="spellStart"/>
      <w:r>
        <w:t>Floyda</w:t>
      </w:r>
      <w:proofErr w:type="spellEnd"/>
      <w:r>
        <w:t xml:space="preserve"> (Afroameričana zabitého policistou v květnu 2020) je toho názorným příkladem. Tento incident byl prvním dílkem domina nebo poslední kapkou. Tak či onak se stal zásadním bodem zlomu, kdy nahromaděný a hluboce zakořeněný pocit nespravedlnosti v afroamerické komunitě konečně explodoval a vyústil v masové protesty. Nechali by se demonstranti uchlácholit argumentem, že „v průměru“ se dnes mají lépe než jejich rodiče či prarodiče? Samozřejmě že ne! Pro Afroameričany je podstatné, jak jsou na tom teď, a nikoli ve srovnání s dobou před 150 lety, kdy jejich předci žili v otroctví (to bylo v USA zrušeno v roce 1865), nebo s dobou před 50 lety, kdy byl sňatek s bílým Američanem nezákonný (mezirasové sňatky byly ve všech státech legální až v roce 1967). V souvislosti s Velkým resetem bychom zde podtrhli především dvě skutečnosti: 1) naše chování a jednání nestojí na statistických údajích, nýbrž se řídí emocemi a narativy; a 2) s růstem kvality života stoupají i naše očekávání stran lepšího a spravedlivějšího života.</w:t>
      </w:r>
    </w:p>
    <w:p w:rsidR="00585AED" w:rsidRDefault="00585AED" w:rsidP="00585AED">
      <w:r>
        <w:t>V tomto smyslu reflektují rozsáhlé sociální protesty z června 2020 nutnost začít s Velkým resetem co nejdříve. Na příkladu letošní třaskavé směsi epidemiologických (covid-19) a společenských (protesty) problémů je zřejmé, že dnešní i budoucí svět formuje a utváří systémová propojenost rizik, problémů, výzev, ale také příležitostí. V prvních měsících pandemie se pozornost veřejnosti přirozeně soustředila na epidemiologické a zdravotní důsledky covidu-19. Z hlediska dalšího vývoje však ty nejzávažnější problémy spočívají v souběhu ekonomických, geopolitických, společenských, environmentálních a technologických rizik, která z pandemie vyplynou, a v jejich trvalém dopadu na společnost i jednotlivce.</w:t>
      </w:r>
    </w:p>
    <w:p w:rsidR="00585AED" w:rsidRDefault="00585AED" w:rsidP="00585AED">
      <w:r>
        <w:t xml:space="preserve">Je nepochybné, že covid-19 byl pro miliony nakažených i pro jejich rodiny a blízké osobní pohromou. Ovšem v globálním měřítku, tedy pokud jde o procento zasažené světové populace, patří koronavirová krize (zatím) k nejméně smrtícím pandemiím, jaké svět za posledních 2000 let zažil. Pokud se tato nemoc nevyvine nějakým nepředvídaným směrem, budou přinejmenším její zdravotní dopady oproti minulým pandemiím vyloženě mírné. Na konci června 2020 (v době, kdy stále řádí v Latinské Americe, jižní Asii a na většině území USA) zabila méně než 0,006 % světové populace. Abychom toto číslo uvedli do kontextu, španělská chřipka zabila 2,7 % světové populace a HIV/AIDS 0,6 % (od roku 1981 do současnosti). Justiniánův mor od propuknutí v roce 541 až do definitivního odeznění v roce 750 zabil podle různých odhadů téměř třetinu obyvatel Byzantské říše a černá smrt (1347–1351) podle odborníků zahubila 30 až 40 % tehdejší světové populace. Koronavirová pandemie je jiná. Nepředstavuje existenční hrozbu ani šok, který by zanechal na světové populaci stopu na desítky let. Přesto nám však nabízí znepokojivou vyhlídku do budoucna ze všech již </w:t>
      </w:r>
      <w:r>
        <w:lastRenderedPageBreak/>
        <w:t>zmíněných důvodů. V dnešním provázaném, vzájemně závislém světě se rizika prolínají, což násobí jejich sílu i důsledky. Budoucnost je v mnoha směrech nepředvídatelná, my však s jistotou víme a známe následující: v postpandemickém světě vystoupí do popředí otázky spravedlnosti a férovosti, od stagnace reálných příjmů velké většiny pracujících až po přepisování společenských smluv. Na pořad jednání se dostanou také obavy o životní prostředí nebo moderní technologie a jejich způsoby využití ve prospěch celé společnosti. Všechny tyto problémy existovaly již před pandemií, ale covid-19 je vynesl na světlo a prohloubil. Dřívější trendy se vyvíjejí stále stejným směrem, v důsledku covidu-19 však výrazněji a rychleji.</w:t>
      </w:r>
    </w:p>
    <w:p w:rsidR="00585AED" w:rsidRDefault="00585AED" w:rsidP="00585AED">
      <w:r>
        <w:t>Nezbytným předpokladem řádného resetu je těsnější spolupráce v rámci jednotlivých zemí i mezi nimi. Spolupráci – „výsostně lidskou kognitivní schopnost“, která náš druh navedla na jeho unikátní, výjimečnou dráhu – lze stručně definovat jako společný úmysl sledovat společný cíl. Bez ní se zkrátka nepohneme z místa. Ponese se postpandemická éra ve znamení větší či menší míry spolupráce? Existuje velmi reálné riziko, že zítřejší svět bude ještě více rozdělený, nacionalistický a náchylný ke konfliktům než ten dnešní. Mnohé z trendů popsaných v oddílu o makro důsledcích naznačují, že v budoucnu bude náš svět uzavřenější a méně vstřícný než před pandemií. Zároveň však nelze vyloučit, že koronavirovou krizi překonáme právě díky těsnější spolupráci v rámci národů i na mezinárodní úrovni. Až se ekonomiky znovu otevřou, nabídne se nám příležitost zabudovat do nich větší společenskou rovnost a udržitelnost, díky čemuž se přiblížíme cílům udržitelného rozvoje do roku 2030 a odstartujeme novou éru prosperity. Co by se mělo stát, aby byl takový výsledek pravděpodobnější, nebo alespoň možný?</w:t>
      </w:r>
    </w:p>
    <w:sectPr w:rsidR="00585A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0CC"/>
    <w:rsid w:val="000156F2"/>
    <w:rsid w:val="00142381"/>
    <w:rsid w:val="00300D5A"/>
    <w:rsid w:val="003B4A75"/>
    <w:rsid w:val="00585AED"/>
    <w:rsid w:val="006C7502"/>
    <w:rsid w:val="00C770CC"/>
    <w:rsid w:val="00DB5C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70F71"/>
  <w15:chartTrackingRefBased/>
  <w15:docId w15:val="{583CE345-4AE5-4651-80F2-D49F897E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889</Words>
  <Characters>5247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Josef Snětivý</cp:lastModifiedBy>
  <cp:revision>3</cp:revision>
  <dcterms:created xsi:type="dcterms:W3CDTF">2023-05-30T13:23:00Z</dcterms:created>
  <dcterms:modified xsi:type="dcterms:W3CDTF">2023-05-30T13:25:00Z</dcterms:modified>
</cp:coreProperties>
</file>